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EAE" w:rsidRDefault="00D6772B" w:rsidP="00AD6398">
      <w:pPr>
        <w:tabs>
          <w:tab w:val="left" w:pos="41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City of Port Lavaca </w:t>
      </w:r>
      <w:r w:rsidR="009A6EAE" w:rsidRPr="00FC55C8">
        <w:rPr>
          <w:rFonts w:ascii="Arial" w:hAnsi="Arial"/>
          <w:sz w:val="22"/>
        </w:rPr>
        <w:t xml:space="preserve">will receive </w:t>
      </w:r>
      <w:r w:rsidR="00EC1165">
        <w:rPr>
          <w:rFonts w:ascii="Arial" w:hAnsi="Arial"/>
          <w:sz w:val="22"/>
        </w:rPr>
        <w:t>c</w:t>
      </w:r>
      <w:r w:rsidR="009A6EAE" w:rsidRPr="00FC55C8">
        <w:rPr>
          <w:rFonts w:ascii="Arial" w:hAnsi="Arial"/>
          <w:sz w:val="22"/>
        </w:rPr>
        <w:t>ompetitive</w:t>
      </w:r>
      <w:r w:rsidR="00EC1165">
        <w:rPr>
          <w:rFonts w:ascii="Arial" w:hAnsi="Arial"/>
          <w:sz w:val="22"/>
        </w:rPr>
        <w:t xml:space="preserve"> sealed proposals </w:t>
      </w:r>
      <w:r w:rsidR="009A6EAE" w:rsidRPr="00FC55C8">
        <w:rPr>
          <w:rFonts w:ascii="Arial" w:hAnsi="Arial"/>
          <w:sz w:val="22"/>
        </w:rPr>
        <w:t xml:space="preserve">for </w:t>
      </w:r>
      <w:r w:rsidR="00D41CB2">
        <w:rPr>
          <w:rFonts w:ascii="Arial" w:hAnsi="Arial"/>
          <w:sz w:val="22"/>
        </w:rPr>
        <w:t xml:space="preserve">the </w:t>
      </w:r>
      <w:r>
        <w:rPr>
          <w:rFonts w:ascii="Arial" w:hAnsi="Arial"/>
          <w:b/>
          <w:sz w:val="22"/>
        </w:rPr>
        <w:t>Bauer Community Center Renovations</w:t>
      </w:r>
      <w:r w:rsidR="00D41CB2">
        <w:rPr>
          <w:rFonts w:ascii="Arial" w:hAnsi="Arial"/>
          <w:sz w:val="22"/>
        </w:rPr>
        <w:t>,</w:t>
      </w:r>
      <w:r w:rsidR="009A6EAE" w:rsidRPr="00FC55C8">
        <w:rPr>
          <w:rFonts w:ascii="Arial" w:hAnsi="Arial"/>
          <w:sz w:val="22"/>
        </w:rPr>
        <w:t xml:space="preserve"> </w:t>
      </w:r>
      <w:r w:rsidR="007A6597">
        <w:rPr>
          <w:rFonts w:ascii="Arial" w:hAnsi="Arial"/>
          <w:sz w:val="22"/>
        </w:rPr>
        <w:t xml:space="preserve">until </w:t>
      </w:r>
      <w:r w:rsidR="007A6597" w:rsidRPr="003B202C">
        <w:rPr>
          <w:rFonts w:ascii="Arial" w:hAnsi="Arial"/>
          <w:b/>
          <w:sz w:val="22"/>
        </w:rPr>
        <w:t xml:space="preserve">2:00 p.m., </w:t>
      </w:r>
      <w:r>
        <w:rPr>
          <w:rFonts w:ascii="Arial" w:hAnsi="Arial"/>
          <w:b/>
          <w:sz w:val="22"/>
        </w:rPr>
        <w:t>April</w:t>
      </w:r>
      <w:r w:rsidR="001101A5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1</w:t>
      </w:r>
      <w:r w:rsidR="00720AAE">
        <w:rPr>
          <w:rFonts w:ascii="Arial" w:hAnsi="Arial"/>
          <w:b/>
          <w:sz w:val="22"/>
        </w:rPr>
        <w:t>7</w:t>
      </w:r>
      <w:r w:rsidR="007A6597" w:rsidRPr="003B202C">
        <w:rPr>
          <w:rFonts w:ascii="Arial" w:hAnsi="Arial"/>
          <w:b/>
          <w:sz w:val="22"/>
        </w:rPr>
        <w:t>, 201</w:t>
      </w:r>
      <w:r>
        <w:rPr>
          <w:rFonts w:ascii="Arial" w:hAnsi="Arial"/>
          <w:b/>
          <w:sz w:val="22"/>
        </w:rPr>
        <w:t>8</w:t>
      </w:r>
      <w:r w:rsidR="007A6597">
        <w:rPr>
          <w:rFonts w:ascii="Arial" w:hAnsi="Arial"/>
          <w:sz w:val="22"/>
        </w:rPr>
        <w:t xml:space="preserve">. </w:t>
      </w:r>
      <w:r w:rsidR="00EC1165">
        <w:rPr>
          <w:rFonts w:ascii="Arial" w:hAnsi="Arial"/>
          <w:sz w:val="22"/>
        </w:rPr>
        <w:t>Proposals</w:t>
      </w:r>
      <w:r w:rsidR="007A6597">
        <w:rPr>
          <w:rFonts w:ascii="Arial" w:hAnsi="Arial"/>
          <w:sz w:val="22"/>
        </w:rPr>
        <w:t xml:space="preserve"> will be received by </w:t>
      </w:r>
      <w:r>
        <w:rPr>
          <w:rFonts w:ascii="Arial" w:hAnsi="Arial"/>
          <w:sz w:val="22"/>
        </w:rPr>
        <w:t xml:space="preserve">William </w:t>
      </w:r>
      <w:proofErr w:type="spellStart"/>
      <w:r>
        <w:rPr>
          <w:rFonts w:ascii="Arial" w:hAnsi="Arial"/>
          <w:sz w:val="22"/>
        </w:rPr>
        <w:t>DiLibero</w:t>
      </w:r>
      <w:proofErr w:type="spellEnd"/>
      <w:r w:rsidR="007A6597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Interim City Manager</w:t>
      </w:r>
      <w:r w:rsidR="007A6597">
        <w:rPr>
          <w:rFonts w:ascii="Arial" w:hAnsi="Arial"/>
          <w:sz w:val="22"/>
        </w:rPr>
        <w:t>, at</w:t>
      </w:r>
      <w:r>
        <w:rPr>
          <w:rFonts w:ascii="Arial" w:hAnsi="Arial"/>
          <w:sz w:val="22"/>
        </w:rPr>
        <w:t xml:space="preserve"> </w:t>
      </w:r>
      <w:r w:rsidRPr="00D6772B">
        <w:rPr>
          <w:rFonts w:ascii="Arial" w:hAnsi="Arial" w:cs="Arial"/>
          <w:sz w:val="22"/>
        </w:rPr>
        <w:t>202 North Virginia, Port Lavaca, Texas 77979</w:t>
      </w:r>
      <w:r>
        <w:rPr>
          <w:rFonts w:ascii="Arial" w:hAnsi="Arial" w:cs="Arial"/>
          <w:sz w:val="22"/>
        </w:rPr>
        <w:t xml:space="preserve"> </w:t>
      </w:r>
      <w:r w:rsidRPr="00D6772B">
        <w:rPr>
          <w:rFonts w:ascii="Arial" w:hAnsi="Arial" w:cs="Arial"/>
          <w:sz w:val="22"/>
        </w:rPr>
        <w:t>after which time they will be formally opened and read aloud</w:t>
      </w:r>
      <w:r w:rsidR="007A6597">
        <w:rPr>
          <w:rFonts w:ascii="Arial" w:hAnsi="Arial"/>
          <w:sz w:val="22"/>
        </w:rPr>
        <w:t xml:space="preserve">  </w:t>
      </w:r>
    </w:p>
    <w:p w:rsidR="00D6772B" w:rsidRPr="00FC55C8" w:rsidRDefault="00D6772B" w:rsidP="00AD6398">
      <w:pPr>
        <w:tabs>
          <w:tab w:val="left" w:pos="4140"/>
        </w:tabs>
        <w:jc w:val="both"/>
        <w:rPr>
          <w:rFonts w:ascii="Arial" w:hAnsi="Arial"/>
          <w:sz w:val="22"/>
        </w:rPr>
      </w:pPr>
    </w:p>
    <w:p w:rsidR="009A6EAE" w:rsidRPr="00FC55C8" w:rsidRDefault="00EC1165" w:rsidP="00AD6398">
      <w:pPr>
        <w:tabs>
          <w:tab w:val="left" w:pos="41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Proposals</w:t>
      </w:r>
      <w:r w:rsidR="009A6EAE" w:rsidRPr="00FC55C8">
        <w:rPr>
          <w:rFonts w:ascii="Arial" w:hAnsi="Arial"/>
          <w:sz w:val="22"/>
        </w:rPr>
        <w:t xml:space="preserve"> shall be based on lump sum fixed </w:t>
      </w:r>
      <w:r w:rsidR="005846AD">
        <w:rPr>
          <w:rFonts w:ascii="Arial" w:hAnsi="Arial"/>
          <w:sz w:val="22"/>
        </w:rPr>
        <w:t xml:space="preserve">pricing </w:t>
      </w:r>
      <w:r w:rsidR="009A6EAE" w:rsidRPr="00FC55C8">
        <w:rPr>
          <w:rFonts w:ascii="Arial" w:hAnsi="Arial"/>
          <w:sz w:val="22"/>
        </w:rPr>
        <w:t>and must include all materials, labor, permits, fees, bonds and insurance.</w:t>
      </w:r>
      <w:r w:rsidR="00BE2A4D">
        <w:rPr>
          <w:rFonts w:ascii="Arial" w:hAnsi="Arial"/>
          <w:sz w:val="22"/>
        </w:rPr>
        <w:t xml:space="preserve"> </w:t>
      </w:r>
    </w:p>
    <w:p w:rsidR="009A6EAE" w:rsidRPr="00FC55C8" w:rsidRDefault="00E17352" w:rsidP="00AD6398">
      <w:pPr>
        <w:tabs>
          <w:tab w:val="left" w:pos="269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9A6EAE" w:rsidRPr="00FC55C8" w:rsidRDefault="009A6EAE" w:rsidP="00AD6398">
      <w:pPr>
        <w:tabs>
          <w:tab w:val="left" w:pos="4140"/>
        </w:tabs>
        <w:jc w:val="both"/>
        <w:rPr>
          <w:rFonts w:ascii="Arial" w:hAnsi="Arial"/>
          <w:sz w:val="22"/>
        </w:rPr>
      </w:pPr>
      <w:r w:rsidRPr="00FC55C8">
        <w:rPr>
          <w:rFonts w:ascii="Arial" w:hAnsi="Arial"/>
          <w:sz w:val="22"/>
        </w:rPr>
        <w:t>A pre-</w:t>
      </w:r>
      <w:r w:rsidR="00EC1165">
        <w:rPr>
          <w:rFonts w:ascii="Arial" w:hAnsi="Arial"/>
          <w:sz w:val="22"/>
        </w:rPr>
        <w:t>proposal</w:t>
      </w:r>
      <w:r w:rsidRPr="00FC55C8">
        <w:rPr>
          <w:rFonts w:ascii="Arial" w:hAnsi="Arial"/>
          <w:sz w:val="22"/>
        </w:rPr>
        <w:t xml:space="preserve"> conference will be held at </w:t>
      </w:r>
      <w:r w:rsidR="001101A5" w:rsidRPr="001101A5">
        <w:rPr>
          <w:rFonts w:ascii="Arial" w:hAnsi="Arial"/>
          <w:b/>
          <w:sz w:val="22"/>
        </w:rPr>
        <w:t>10</w:t>
      </w:r>
      <w:r w:rsidRPr="001101A5">
        <w:rPr>
          <w:rFonts w:ascii="Arial" w:hAnsi="Arial"/>
          <w:b/>
          <w:sz w:val="22"/>
        </w:rPr>
        <w:t xml:space="preserve">:00 </w:t>
      </w:r>
      <w:r w:rsidR="001101A5" w:rsidRPr="001101A5">
        <w:rPr>
          <w:rFonts w:ascii="Arial" w:hAnsi="Arial"/>
          <w:b/>
          <w:sz w:val="22"/>
        </w:rPr>
        <w:t>a</w:t>
      </w:r>
      <w:r w:rsidRPr="001101A5">
        <w:rPr>
          <w:rFonts w:ascii="Arial" w:hAnsi="Arial"/>
          <w:b/>
          <w:sz w:val="22"/>
        </w:rPr>
        <w:t xml:space="preserve">.m., </w:t>
      </w:r>
      <w:r w:rsidR="001101A5" w:rsidRPr="001101A5">
        <w:rPr>
          <w:rFonts w:ascii="Arial" w:hAnsi="Arial"/>
          <w:b/>
          <w:sz w:val="22"/>
        </w:rPr>
        <w:t>April</w:t>
      </w:r>
      <w:r w:rsidR="00243377">
        <w:rPr>
          <w:rFonts w:ascii="Arial" w:hAnsi="Arial"/>
          <w:b/>
          <w:sz w:val="22"/>
        </w:rPr>
        <w:t xml:space="preserve"> </w:t>
      </w:r>
      <w:r w:rsidR="00720AAE">
        <w:rPr>
          <w:rFonts w:ascii="Arial" w:hAnsi="Arial"/>
          <w:b/>
          <w:sz w:val="22"/>
        </w:rPr>
        <w:t>10</w:t>
      </w:r>
      <w:r w:rsidRPr="001101A5">
        <w:rPr>
          <w:rFonts w:ascii="Arial" w:hAnsi="Arial"/>
          <w:b/>
          <w:sz w:val="22"/>
        </w:rPr>
        <w:t>, 201</w:t>
      </w:r>
      <w:r w:rsidR="001101A5" w:rsidRPr="001101A5">
        <w:rPr>
          <w:rFonts w:ascii="Arial" w:hAnsi="Arial"/>
          <w:b/>
          <w:sz w:val="22"/>
        </w:rPr>
        <w:t>8</w:t>
      </w:r>
      <w:r w:rsidR="00692C27">
        <w:rPr>
          <w:rFonts w:ascii="Arial" w:hAnsi="Arial"/>
          <w:sz w:val="22"/>
        </w:rPr>
        <w:t xml:space="preserve">, </w:t>
      </w:r>
      <w:r w:rsidR="00D41CB2">
        <w:rPr>
          <w:rFonts w:ascii="Arial" w:hAnsi="Arial"/>
          <w:sz w:val="22"/>
        </w:rPr>
        <w:t xml:space="preserve">at the </w:t>
      </w:r>
      <w:r w:rsidR="001101A5" w:rsidRPr="001101A5">
        <w:rPr>
          <w:rFonts w:ascii="Arial" w:hAnsi="Arial"/>
          <w:sz w:val="22"/>
        </w:rPr>
        <w:t>project jobsite located at 2300 TX-35, Port Lavaca, Texas 77979. Attendance is strongly encouraged.</w:t>
      </w:r>
    </w:p>
    <w:p w:rsidR="009A6EAE" w:rsidRPr="009D2F00" w:rsidRDefault="009A6EAE" w:rsidP="00AD6398">
      <w:pPr>
        <w:tabs>
          <w:tab w:val="left" w:pos="4140"/>
        </w:tabs>
        <w:jc w:val="both"/>
        <w:rPr>
          <w:rFonts w:ascii="Arial" w:hAnsi="Arial"/>
          <w:sz w:val="22"/>
        </w:rPr>
      </w:pPr>
    </w:p>
    <w:p w:rsidR="009A6EAE" w:rsidRDefault="007004D4" w:rsidP="00AD6398">
      <w:pPr>
        <w:tabs>
          <w:tab w:val="left" w:pos="41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Proposal</w:t>
      </w:r>
      <w:r w:rsidR="009A6EAE" w:rsidRPr="009D2F00">
        <w:rPr>
          <w:rFonts w:ascii="Arial" w:hAnsi="Arial"/>
          <w:sz w:val="22"/>
        </w:rPr>
        <w:t xml:space="preserve"> documents</w:t>
      </w:r>
      <w:r w:rsidR="007547CB">
        <w:rPr>
          <w:rFonts w:ascii="Arial" w:hAnsi="Arial"/>
          <w:sz w:val="22"/>
        </w:rPr>
        <w:t xml:space="preserve">, including </w:t>
      </w:r>
      <w:r w:rsidR="001C6752">
        <w:rPr>
          <w:rFonts w:ascii="Arial" w:hAnsi="Arial"/>
          <w:sz w:val="22"/>
        </w:rPr>
        <w:t>specific require</w:t>
      </w:r>
      <w:r w:rsidR="0022763D">
        <w:rPr>
          <w:rFonts w:ascii="Arial" w:hAnsi="Arial"/>
          <w:sz w:val="22"/>
        </w:rPr>
        <w:t>ments and evaluation criteria, are</w:t>
      </w:r>
      <w:r w:rsidR="001C6752">
        <w:rPr>
          <w:rFonts w:ascii="Arial" w:hAnsi="Arial"/>
          <w:sz w:val="22"/>
        </w:rPr>
        <w:t xml:space="preserve"> available</w:t>
      </w:r>
      <w:r w:rsidR="009A6EAE" w:rsidRPr="009D2F00">
        <w:rPr>
          <w:rFonts w:ascii="Arial" w:hAnsi="Arial"/>
          <w:sz w:val="22"/>
        </w:rPr>
        <w:t xml:space="preserve"> by contacting the architect, Rawley McCoy &amp; Associates,</w:t>
      </w:r>
      <w:r w:rsidR="00AC642E">
        <w:rPr>
          <w:rFonts w:ascii="Arial" w:hAnsi="Arial"/>
          <w:sz w:val="22"/>
        </w:rPr>
        <w:t xml:space="preserve"> PLLC,</w:t>
      </w:r>
      <w:r w:rsidR="009A6EAE" w:rsidRPr="009D2F00">
        <w:rPr>
          <w:rFonts w:ascii="Arial" w:hAnsi="Arial"/>
          <w:sz w:val="22"/>
        </w:rPr>
        <w:t xml:space="preserve"> 1908 N. Laurent, Suite 540, Victoria, Texas 77901, telephone 361-573-1642.</w:t>
      </w:r>
      <w:r w:rsidR="00AC642E">
        <w:rPr>
          <w:rFonts w:ascii="Arial" w:hAnsi="Arial"/>
          <w:sz w:val="22"/>
        </w:rPr>
        <w:t xml:space="preserve">  </w:t>
      </w:r>
      <w:r w:rsidR="00D6772B" w:rsidRPr="00D6772B">
        <w:rPr>
          <w:rFonts w:ascii="Arial" w:hAnsi="Arial"/>
          <w:sz w:val="22"/>
        </w:rPr>
        <w:t>Documents in PDF format will be e-mailed to proposers on request.</w:t>
      </w:r>
      <w:r w:rsidR="00D6772B">
        <w:rPr>
          <w:rFonts w:ascii="Arial" w:hAnsi="Arial"/>
          <w:sz w:val="22"/>
        </w:rPr>
        <w:t xml:space="preserve"> </w:t>
      </w:r>
      <w:r w:rsidR="00D6772B" w:rsidRPr="00D6772B">
        <w:rPr>
          <w:rFonts w:ascii="Arial" w:hAnsi="Arial"/>
          <w:sz w:val="22"/>
        </w:rPr>
        <w:t>Hard copies of documents may be obtained for a deposit of $100.00 per set.</w:t>
      </w:r>
      <w:r w:rsidR="00D6772B">
        <w:rPr>
          <w:rFonts w:ascii="Arial" w:hAnsi="Arial"/>
          <w:sz w:val="22"/>
        </w:rPr>
        <w:t xml:space="preserve"> </w:t>
      </w:r>
      <w:r w:rsidR="00AC642E">
        <w:rPr>
          <w:rFonts w:ascii="Arial" w:hAnsi="Arial"/>
          <w:sz w:val="22"/>
        </w:rPr>
        <w:t xml:space="preserve">Architect can also provide a PDF copy of the bid documents on a CD for a </w:t>
      </w:r>
      <w:r w:rsidR="00AC642E" w:rsidRPr="00AC642E">
        <w:rPr>
          <w:rFonts w:ascii="Arial" w:hAnsi="Arial"/>
          <w:b/>
          <w:i/>
          <w:sz w:val="22"/>
        </w:rPr>
        <w:t>non-refundable</w:t>
      </w:r>
      <w:r w:rsidR="00AC642E">
        <w:rPr>
          <w:rFonts w:ascii="Arial" w:hAnsi="Arial"/>
          <w:sz w:val="22"/>
        </w:rPr>
        <w:t xml:space="preserve"> </w:t>
      </w:r>
      <w:r w:rsidR="00AC642E" w:rsidRPr="00AC642E">
        <w:rPr>
          <w:rFonts w:ascii="Arial" w:hAnsi="Arial"/>
          <w:b/>
          <w:i/>
          <w:sz w:val="22"/>
        </w:rPr>
        <w:t>fee</w:t>
      </w:r>
      <w:r w:rsidR="00AC642E">
        <w:rPr>
          <w:rFonts w:ascii="Arial" w:hAnsi="Arial"/>
          <w:sz w:val="22"/>
        </w:rPr>
        <w:t xml:space="preserve"> of $15.00.</w:t>
      </w:r>
      <w:r w:rsidR="00680E1F">
        <w:rPr>
          <w:rFonts w:ascii="Arial" w:hAnsi="Arial"/>
          <w:sz w:val="22"/>
        </w:rPr>
        <w:t xml:space="preserve">  </w:t>
      </w:r>
    </w:p>
    <w:p w:rsidR="00680E1F" w:rsidRPr="009D2F00" w:rsidRDefault="00680E1F" w:rsidP="00AD6398">
      <w:pPr>
        <w:tabs>
          <w:tab w:val="left" w:pos="4140"/>
        </w:tabs>
        <w:jc w:val="both"/>
        <w:rPr>
          <w:rFonts w:ascii="Arial" w:hAnsi="Arial"/>
          <w:sz w:val="22"/>
        </w:rPr>
      </w:pPr>
    </w:p>
    <w:p w:rsidR="007A6597" w:rsidRDefault="00792880" w:rsidP="00AD6398">
      <w:pPr>
        <w:tabs>
          <w:tab w:val="left" w:pos="41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following types of bonds are required: </w:t>
      </w:r>
      <w:r w:rsidR="001101A5">
        <w:rPr>
          <w:rFonts w:ascii="Arial" w:hAnsi="Arial"/>
          <w:sz w:val="22"/>
        </w:rPr>
        <w:t>Proposal Bid</w:t>
      </w:r>
      <w:r>
        <w:rPr>
          <w:rFonts w:ascii="Arial" w:hAnsi="Arial"/>
          <w:sz w:val="22"/>
        </w:rPr>
        <w:t xml:space="preserve"> Bond, Performance</w:t>
      </w:r>
      <w:r w:rsidR="00B533DD">
        <w:rPr>
          <w:rFonts w:ascii="Arial" w:hAnsi="Arial"/>
          <w:sz w:val="22"/>
        </w:rPr>
        <w:t xml:space="preserve"> Bond,</w:t>
      </w:r>
      <w:r>
        <w:rPr>
          <w:rFonts w:ascii="Arial" w:hAnsi="Arial"/>
          <w:sz w:val="22"/>
        </w:rPr>
        <w:t xml:space="preserve"> </w:t>
      </w:r>
      <w:r w:rsidR="001101A5">
        <w:rPr>
          <w:rFonts w:ascii="Arial" w:hAnsi="Arial"/>
          <w:sz w:val="22"/>
        </w:rPr>
        <w:t xml:space="preserve">Labor and Materials </w:t>
      </w:r>
      <w:r>
        <w:rPr>
          <w:rFonts w:ascii="Arial" w:hAnsi="Arial"/>
          <w:sz w:val="22"/>
        </w:rPr>
        <w:t>Bond</w:t>
      </w:r>
      <w:r w:rsidR="00B533DD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and Payment Bond. </w:t>
      </w:r>
      <w:r w:rsidR="00EC1165">
        <w:rPr>
          <w:rFonts w:ascii="Arial" w:hAnsi="Arial"/>
          <w:sz w:val="22"/>
        </w:rPr>
        <w:t>Proposers</w:t>
      </w:r>
      <w:r>
        <w:rPr>
          <w:rFonts w:ascii="Arial" w:hAnsi="Arial"/>
          <w:sz w:val="22"/>
        </w:rPr>
        <w:t xml:space="preserve"> shall refer to the </w:t>
      </w:r>
      <w:r w:rsidR="001101A5">
        <w:rPr>
          <w:rFonts w:ascii="Arial" w:hAnsi="Arial"/>
          <w:sz w:val="22"/>
        </w:rPr>
        <w:t>proposal</w:t>
      </w:r>
      <w:r>
        <w:rPr>
          <w:rFonts w:ascii="Arial" w:hAnsi="Arial"/>
          <w:sz w:val="22"/>
        </w:rPr>
        <w:t xml:space="preserve"> documents for specific requirements.</w:t>
      </w:r>
    </w:p>
    <w:p w:rsidR="007A6597" w:rsidRDefault="007A6597" w:rsidP="00AD6398">
      <w:pPr>
        <w:tabs>
          <w:tab w:val="left" w:pos="4140"/>
        </w:tabs>
        <w:jc w:val="both"/>
        <w:rPr>
          <w:rFonts w:ascii="Arial" w:hAnsi="Arial"/>
          <w:sz w:val="22"/>
        </w:rPr>
      </w:pPr>
    </w:p>
    <w:p w:rsidR="009A6EAE" w:rsidRPr="00B716D2" w:rsidRDefault="009A6EAE" w:rsidP="00AD6398">
      <w:pPr>
        <w:tabs>
          <w:tab w:val="left" w:pos="4140"/>
        </w:tabs>
        <w:jc w:val="both"/>
        <w:rPr>
          <w:rFonts w:ascii="Arial" w:hAnsi="Arial"/>
          <w:sz w:val="22"/>
        </w:rPr>
      </w:pPr>
      <w:r w:rsidRPr="00B716D2">
        <w:rPr>
          <w:rFonts w:ascii="Arial" w:hAnsi="Arial"/>
          <w:sz w:val="22"/>
        </w:rPr>
        <w:t>Prevailing w</w:t>
      </w:r>
      <w:r w:rsidR="0077704D">
        <w:rPr>
          <w:rFonts w:ascii="Arial" w:hAnsi="Arial"/>
          <w:sz w:val="22"/>
        </w:rPr>
        <w:t xml:space="preserve">ages adopted by </w:t>
      </w:r>
      <w:r w:rsidR="001101A5">
        <w:rPr>
          <w:rFonts w:ascii="Arial" w:hAnsi="Arial"/>
          <w:sz w:val="22"/>
        </w:rPr>
        <w:t>the City of Port Lavaca</w:t>
      </w:r>
      <w:r w:rsidRPr="00B716D2">
        <w:rPr>
          <w:rFonts w:ascii="Arial" w:hAnsi="Arial"/>
          <w:sz w:val="22"/>
        </w:rPr>
        <w:t xml:space="preserve"> and published in the </w:t>
      </w:r>
      <w:r w:rsidR="001101A5">
        <w:rPr>
          <w:rFonts w:ascii="Arial" w:hAnsi="Arial"/>
          <w:sz w:val="22"/>
        </w:rPr>
        <w:t>proposal</w:t>
      </w:r>
      <w:r w:rsidRPr="00B716D2">
        <w:rPr>
          <w:rFonts w:ascii="Arial" w:hAnsi="Arial"/>
          <w:sz w:val="22"/>
        </w:rPr>
        <w:t xml:space="preserve"> documents must be paid on this project.</w:t>
      </w:r>
    </w:p>
    <w:p w:rsidR="009A6EAE" w:rsidRPr="009D2F00" w:rsidRDefault="009A6EAE" w:rsidP="00AD6398">
      <w:pPr>
        <w:tabs>
          <w:tab w:val="left" w:pos="4140"/>
        </w:tabs>
        <w:jc w:val="both"/>
        <w:rPr>
          <w:rFonts w:ascii="Arial" w:hAnsi="Arial"/>
          <w:sz w:val="22"/>
        </w:rPr>
      </w:pPr>
    </w:p>
    <w:p w:rsidR="00243377" w:rsidRDefault="001101A5" w:rsidP="00AD6398">
      <w:pPr>
        <w:tabs>
          <w:tab w:val="left" w:pos="41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City of Port Lavaca</w:t>
      </w:r>
      <w:r w:rsidR="009A6EAE" w:rsidRPr="00FC55C8">
        <w:rPr>
          <w:rFonts w:ascii="Arial" w:hAnsi="Arial"/>
          <w:sz w:val="22"/>
        </w:rPr>
        <w:t xml:space="preserve"> reserves the right to reject any and/or all </w:t>
      </w:r>
      <w:r w:rsidR="00EC1165">
        <w:rPr>
          <w:rFonts w:ascii="Arial" w:hAnsi="Arial"/>
          <w:sz w:val="22"/>
        </w:rPr>
        <w:t>proposals</w:t>
      </w:r>
      <w:r w:rsidR="009A6EAE" w:rsidRPr="00FC55C8">
        <w:rPr>
          <w:rFonts w:ascii="Arial" w:hAnsi="Arial"/>
          <w:sz w:val="22"/>
        </w:rPr>
        <w:t xml:space="preserve"> and to accept any </w:t>
      </w:r>
      <w:r w:rsidR="00EC1165">
        <w:rPr>
          <w:rFonts w:ascii="Arial" w:hAnsi="Arial"/>
          <w:sz w:val="22"/>
        </w:rPr>
        <w:t>proposal</w:t>
      </w:r>
      <w:r w:rsidR="009A6EAE" w:rsidRPr="00FC55C8">
        <w:rPr>
          <w:rFonts w:ascii="Arial" w:hAnsi="Arial"/>
          <w:sz w:val="22"/>
        </w:rPr>
        <w:t xml:space="preserve"> deemed by the </w:t>
      </w:r>
      <w:r>
        <w:rPr>
          <w:rFonts w:ascii="Arial" w:hAnsi="Arial"/>
          <w:sz w:val="22"/>
        </w:rPr>
        <w:t>City</w:t>
      </w:r>
      <w:r w:rsidR="009A6EAE" w:rsidRPr="00FC55C8">
        <w:rPr>
          <w:rFonts w:ascii="Arial" w:hAnsi="Arial"/>
          <w:sz w:val="22"/>
        </w:rPr>
        <w:t xml:space="preserve"> as being most beneficial to the </w:t>
      </w:r>
      <w:r>
        <w:rPr>
          <w:rFonts w:ascii="Arial" w:hAnsi="Arial"/>
          <w:sz w:val="22"/>
        </w:rPr>
        <w:t>City</w:t>
      </w:r>
      <w:r w:rsidR="009A6EAE" w:rsidRPr="00FC55C8">
        <w:rPr>
          <w:rFonts w:ascii="Arial" w:hAnsi="Arial"/>
          <w:sz w:val="22"/>
        </w:rPr>
        <w:t xml:space="preserve">, and to waive all formalities in </w:t>
      </w:r>
      <w:r w:rsidR="007004D4">
        <w:rPr>
          <w:rFonts w:ascii="Arial" w:hAnsi="Arial"/>
          <w:sz w:val="22"/>
        </w:rPr>
        <w:t>the proposal process</w:t>
      </w:r>
      <w:r w:rsidR="009A6EAE" w:rsidRPr="00FC55C8">
        <w:rPr>
          <w:rFonts w:ascii="Arial" w:hAnsi="Arial"/>
          <w:sz w:val="22"/>
        </w:rPr>
        <w:t>.</w:t>
      </w:r>
      <w:r w:rsidR="00C52F4E">
        <w:rPr>
          <w:rFonts w:ascii="Arial" w:hAnsi="Arial"/>
          <w:sz w:val="22"/>
        </w:rPr>
        <w:t xml:space="preserve"> </w:t>
      </w:r>
    </w:p>
    <w:p w:rsidR="00243377" w:rsidRDefault="00243377" w:rsidP="00AD6398">
      <w:pPr>
        <w:tabs>
          <w:tab w:val="left" w:pos="4140"/>
        </w:tabs>
        <w:jc w:val="both"/>
        <w:rPr>
          <w:rFonts w:ascii="Arial" w:hAnsi="Arial"/>
          <w:sz w:val="22"/>
        </w:rPr>
      </w:pPr>
    </w:p>
    <w:p w:rsidR="009A6EAE" w:rsidRDefault="00C52F4E" w:rsidP="00AD6398">
      <w:pPr>
        <w:tabs>
          <w:tab w:val="left" w:pos="41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Small and minority businesses, women’s business enterprises, and </w:t>
      </w:r>
      <w:r w:rsidR="00243377">
        <w:rPr>
          <w:rFonts w:ascii="Arial" w:hAnsi="Arial"/>
          <w:sz w:val="22"/>
        </w:rPr>
        <w:t>labor surplus area firms are encouraged to submit proposals and firms using subcontractors must solicit such firms in the subcontracting process.</w:t>
      </w:r>
    </w:p>
    <w:p w:rsidR="00AB5822" w:rsidRDefault="00AB5822" w:rsidP="00AD6398">
      <w:pPr>
        <w:tabs>
          <w:tab w:val="left" w:pos="4140"/>
        </w:tabs>
        <w:jc w:val="both"/>
        <w:rPr>
          <w:rFonts w:ascii="Arial" w:hAnsi="Arial"/>
          <w:sz w:val="22"/>
        </w:rPr>
      </w:pPr>
    </w:p>
    <w:p w:rsidR="00AB5822" w:rsidRPr="004E2724" w:rsidRDefault="00AB5822" w:rsidP="00AD6398">
      <w:pPr>
        <w:tabs>
          <w:tab w:val="left" w:pos="4140"/>
        </w:tabs>
        <w:jc w:val="both"/>
        <w:rPr>
          <w:rFonts w:ascii="Arial" w:hAnsi="Arial"/>
          <w:b/>
          <w:sz w:val="22"/>
        </w:rPr>
      </w:pPr>
      <w:r w:rsidRPr="004E2724">
        <w:rPr>
          <w:rFonts w:ascii="Arial" w:hAnsi="Arial"/>
          <w:b/>
          <w:sz w:val="22"/>
        </w:rPr>
        <w:t>The City of Port Lavaca is an equal opportunity employer without regard to race, color, sex, religion, national origin, persons with disabilities, or limited proficiency.</w:t>
      </w:r>
    </w:p>
    <w:p w:rsidR="009A6EAE" w:rsidRPr="00FC55C8" w:rsidRDefault="009A6EAE" w:rsidP="009A6EAE">
      <w:pPr>
        <w:tabs>
          <w:tab w:val="left" w:pos="4140"/>
        </w:tabs>
        <w:rPr>
          <w:rFonts w:ascii="Arial" w:hAnsi="Arial"/>
          <w:sz w:val="22"/>
        </w:rPr>
      </w:pPr>
    </w:p>
    <w:sectPr w:rsidR="009A6EAE" w:rsidRPr="00FC55C8">
      <w:footerReference w:type="default" r:id="rId7"/>
      <w:headerReference w:type="first" r:id="rId8"/>
      <w:footerReference w:type="first" r:id="rId9"/>
      <w:pgSz w:w="12240" w:h="15840" w:code="1"/>
      <w:pgMar w:top="1440" w:right="1800" w:bottom="1440" w:left="1800" w:header="720" w:footer="8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EE8" w:rsidRDefault="00724EE8">
      <w:r>
        <w:separator/>
      </w:r>
    </w:p>
  </w:endnote>
  <w:endnote w:type="continuationSeparator" w:id="0">
    <w:p w:rsidR="00724EE8" w:rsidRDefault="0072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A07" w:rsidRDefault="00F34A07">
    <w:pPr>
      <w:pStyle w:val="Footer"/>
      <w:rPr>
        <w:rFonts w:ascii="Arial" w:hAnsi="Arial"/>
        <w:sz w:val="22"/>
      </w:rPr>
    </w:pPr>
    <w:r>
      <w:rPr>
        <w:rFonts w:ascii="Arial" w:hAnsi="Arial"/>
        <w:sz w:val="2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A07" w:rsidRDefault="00F34A07">
    <w:pPr>
      <w:pStyle w:val="Footer"/>
      <w:rPr>
        <w:rFonts w:ascii="Arial" w:hAnsi="Arial"/>
        <w:sz w:val="22"/>
      </w:rPr>
    </w:pPr>
    <w:r>
      <w:rPr>
        <w:rFonts w:ascii="Arial" w:hAnsi="Arial"/>
        <w:sz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EE8" w:rsidRDefault="00724EE8">
      <w:r>
        <w:separator/>
      </w:r>
    </w:p>
  </w:footnote>
  <w:footnote w:type="continuationSeparator" w:id="0">
    <w:p w:rsidR="00724EE8" w:rsidRDefault="00724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A07" w:rsidRDefault="00F34A07">
    <w:pPr>
      <w:pStyle w:val="Header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</w:rPr>
      <w:tab/>
    </w:r>
    <w:r>
      <w:rPr>
        <w:rFonts w:ascii="Arial" w:hAnsi="Arial"/>
        <w:b/>
        <w:sz w:val="22"/>
        <w:u w:val="single"/>
      </w:rPr>
      <w:t xml:space="preserve">NOTICE TO </w:t>
    </w:r>
    <w:r w:rsidR="00EC1165">
      <w:rPr>
        <w:rFonts w:ascii="Arial" w:hAnsi="Arial"/>
        <w:b/>
        <w:sz w:val="22"/>
        <w:u w:val="single"/>
      </w:rPr>
      <w:t>PROPOSERS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C12D6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CE0832"/>
    <w:multiLevelType w:val="singleLevel"/>
    <w:tmpl w:val="2E722EF2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  <w:u w:val="none"/>
      </w:rPr>
    </w:lvl>
  </w:abstractNum>
  <w:abstractNum w:abstractNumId="2" w15:restartNumberingAfterBreak="0">
    <w:nsid w:val="179C7E77"/>
    <w:multiLevelType w:val="hybridMultilevel"/>
    <w:tmpl w:val="42A624B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B5D57E1"/>
    <w:multiLevelType w:val="hybridMultilevel"/>
    <w:tmpl w:val="8D7AFCD0"/>
    <w:lvl w:ilvl="0" w:tplc="D3A2A1CC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B16458"/>
    <w:multiLevelType w:val="hybridMultilevel"/>
    <w:tmpl w:val="4A4490E0"/>
    <w:lvl w:ilvl="0" w:tplc="04090015">
      <w:start w:val="2"/>
      <w:numFmt w:val="upperLetter"/>
      <w:lvlText w:val="%1."/>
      <w:lvlJc w:val="left"/>
      <w:pPr>
        <w:tabs>
          <w:tab w:val="num" w:pos="4120"/>
        </w:tabs>
        <w:ind w:left="4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40"/>
        </w:tabs>
        <w:ind w:left="4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560"/>
        </w:tabs>
        <w:ind w:left="5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80"/>
        </w:tabs>
        <w:ind w:left="6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00"/>
        </w:tabs>
        <w:ind w:left="7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20"/>
        </w:tabs>
        <w:ind w:left="7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40"/>
        </w:tabs>
        <w:ind w:left="8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160"/>
        </w:tabs>
        <w:ind w:left="9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80"/>
        </w:tabs>
        <w:ind w:left="9880" w:hanging="180"/>
      </w:pPr>
    </w:lvl>
  </w:abstractNum>
  <w:abstractNum w:abstractNumId="5" w15:restartNumberingAfterBreak="0">
    <w:nsid w:val="2C0045B2"/>
    <w:multiLevelType w:val="singleLevel"/>
    <w:tmpl w:val="5C0000C0"/>
    <w:lvl w:ilvl="0">
      <w:start w:val="6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  <w:u w:val="none"/>
      </w:rPr>
    </w:lvl>
  </w:abstractNum>
  <w:abstractNum w:abstractNumId="6" w15:restartNumberingAfterBreak="0">
    <w:nsid w:val="2C167CB9"/>
    <w:multiLevelType w:val="singleLevel"/>
    <w:tmpl w:val="35A090B0"/>
    <w:lvl w:ilvl="0">
      <w:start w:val="10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  <w:u w:val="none"/>
      </w:rPr>
    </w:lvl>
  </w:abstractNum>
  <w:abstractNum w:abstractNumId="7" w15:restartNumberingAfterBreak="0">
    <w:nsid w:val="2F3956E1"/>
    <w:multiLevelType w:val="hybridMultilevel"/>
    <w:tmpl w:val="2FB82C6A"/>
    <w:lvl w:ilvl="0" w:tplc="DD442192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C34807"/>
    <w:multiLevelType w:val="singleLevel"/>
    <w:tmpl w:val="025002BA"/>
    <w:lvl w:ilvl="0">
      <w:start w:val="12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  <w:u w:val="none"/>
      </w:rPr>
    </w:lvl>
  </w:abstractNum>
  <w:abstractNum w:abstractNumId="9" w15:restartNumberingAfterBreak="0">
    <w:nsid w:val="43137A51"/>
    <w:multiLevelType w:val="singleLevel"/>
    <w:tmpl w:val="893EB4C0"/>
    <w:lvl w:ilvl="0">
      <w:start w:val="16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  <w:u w:val="none"/>
      </w:rPr>
    </w:lvl>
  </w:abstractNum>
  <w:abstractNum w:abstractNumId="10" w15:restartNumberingAfterBreak="0">
    <w:nsid w:val="463D646D"/>
    <w:multiLevelType w:val="hybridMultilevel"/>
    <w:tmpl w:val="A95E2058"/>
    <w:lvl w:ilvl="0" w:tplc="CA969BA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F21FC0"/>
    <w:multiLevelType w:val="hybridMultilevel"/>
    <w:tmpl w:val="90B4BBC2"/>
    <w:lvl w:ilvl="0" w:tplc="5D38B14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2BC237A"/>
    <w:multiLevelType w:val="hybridMultilevel"/>
    <w:tmpl w:val="949CBB54"/>
    <w:lvl w:ilvl="0" w:tplc="5D6084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99B307C"/>
    <w:multiLevelType w:val="multilevel"/>
    <w:tmpl w:val="290ADA9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BEA4E14"/>
    <w:multiLevelType w:val="multilevel"/>
    <w:tmpl w:val="FB02073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CB81AF8"/>
    <w:multiLevelType w:val="singleLevel"/>
    <w:tmpl w:val="A2B2F1A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6" w15:restartNumberingAfterBreak="0">
    <w:nsid w:val="75603AC8"/>
    <w:multiLevelType w:val="hybridMultilevel"/>
    <w:tmpl w:val="8ADC7A7E"/>
    <w:lvl w:ilvl="0" w:tplc="DBA8729A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6A32242"/>
    <w:multiLevelType w:val="hybridMultilevel"/>
    <w:tmpl w:val="B0982C52"/>
    <w:lvl w:ilvl="0" w:tplc="4A7CCF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15"/>
  </w:num>
  <w:num w:numId="6">
    <w:abstractNumId w:val="9"/>
  </w:num>
  <w:num w:numId="7">
    <w:abstractNumId w:val="11"/>
  </w:num>
  <w:num w:numId="8">
    <w:abstractNumId w:val="3"/>
  </w:num>
  <w:num w:numId="9">
    <w:abstractNumId w:val="7"/>
  </w:num>
  <w:num w:numId="10">
    <w:abstractNumId w:val="16"/>
  </w:num>
  <w:num w:numId="11">
    <w:abstractNumId w:val="10"/>
  </w:num>
  <w:num w:numId="12">
    <w:abstractNumId w:val="2"/>
  </w:num>
  <w:num w:numId="13">
    <w:abstractNumId w:val="4"/>
  </w:num>
  <w:num w:numId="14">
    <w:abstractNumId w:val="12"/>
  </w:num>
  <w:num w:numId="15">
    <w:abstractNumId w:val="0"/>
  </w:num>
  <w:num w:numId="16">
    <w:abstractNumId w:val="14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B8C"/>
    <w:rsid w:val="000054AC"/>
    <w:rsid w:val="00031FAD"/>
    <w:rsid w:val="00035EDF"/>
    <w:rsid w:val="000410FF"/>
    <w:rsid w:val="000A10F6"/>
    <w:rsid w:val="000A1455"/>
    <w:rsid w:val="000A2581"/>
    <w:rsid w:val="000C0618"/>
    <w:rsid w:val="000E14E8"/>
    <w:rsid w:val="001101A5"/>
    <w:rsid w:val="001117E4"/>
    <w:rsid w:val="00134440"/>
    <w:rsid w:val="00136442"/>
    <w:rsid w:val="001C6752"/>
    <w:rsid w:val="001F4F94"/>
    <w:rsid w:val="002033DD"/>
    <w:rsid w:val="0022763D"/>
    <w:rsid w:val="0023753B"/>
    <w:rsid w:val="00243377"/>
    <w:rsid w:val="0024633C"/>
    <w:rsid w:val="00273927"/>
    <w:rsid w:val="00295D70"/>
    <w:rsid w:val="002D1BFD"/>
    <w:rsid w:val="003756CE"/>
    <w:rsid w:val="00390EF7"/>
    <w:rsid w:val="00391501"/>
    <w:rsid w:val="003A479E"/>
    <w:rsid w:val="003C1AE3"/>
    <w:rsid w:val="00432142"/>
    <w:rsid w:val="00447800"/>
    <w:rsid w:val="00454B79"/>
    <w:rsid w:val="004735B6"/>
    <w:rsid w:val="00476562"/>
    <w:rsid w:val="00486435"/>
    <w:rsid w:val="00494121"/>
    <w:rsid w:val="004A727A"/>
    <w:rsid w:val="004B53D5"/>
    <w:rsid w:val="004D300E"/>
    <w:rsid w:val="004D6DA7"/>
    <w:rsid w:val="004E2724"/>
    <w:rsid w:val="004E6C1E"/>
    <w:rsid w:val="004F02AC"/>
    <w:rsid w:val="005001EB"/>
    <w:rsid w:val="00510611"/>
    <w:rsid w:val="005134FD"/>
    <w:rsid w:val="00514D45"/>
    <w:rsid w:val="00533290"/>
    <w:rsid w:val="00565A46"/>
    <w:rsid w:val="005846AD"/>
    <w:rsid w:val="00594703"/>
    <w:rsid w:val="005C05EC"/>
    <w:rsid w:val="005E2AE8"/>
    <w:rsid w:val="006058B8"/>
    <w:rsid w:val="006101A8"/>
    <w:rsid w:val="00621B8C"/>
    <w:rsid w:val="00643F3E"/>
    <w:rsid w:val="0065521A"/>
    <w:rsid w:val="006704CB"/>
    <w:rsid w:val="00680E1F"/>
    <w:rsid w:val="00692C27"/>
    <w:rsid w:val="006C3EC0"/>
    <w:rsid w:val="006C76DD"/>
    <w:rsid w:val="007004D4"/>
    <w:rsid w:val="0070577C"/>
    <w:rsid w:val="007171AC"/>
    <w:rsid w:val="00720AAE"/>
    <w:rsid w:val="00724EE8"/>
    <w:rsid w:val="0073427D"/>
    <w:rsid w:val="007547CB"/>
    <w:rsid w:val="00763851"/>
    <w:rsid w:val="00767069"/>
    <w:rsid w:val="00771ED5"/>
    <w:rsid w:val="0077704D"/>
    <w:rsid w:val="00792880"/>
    <w:rsid w:val="007A22E5"/>
    <w:rsid w:val="007A6597"/>
    <w:rsid w:val="00824A15"/>
    <w:rsid w:val="008252E5"/>
    <w:rsid w:val="00840471"/>
    <w:rsid w:val="00850F15"/>
    <w:rsid w:val="00874DE3"/>
    <w:rsid w:val="00874FBA"/>
    <w:rsid w:val="008F4110"/>
    <w:rsid w:val="00924CA2"/>
    <w:rsid w:val="00972DBE"/>
    <w:rsid w:val="00987707"/>
    <w:rsid w:val="00992033"/>
    <w:rsid w:val="009A6EAE"/>
    <w:rsid w:val="009A7EC8"/>
    <w:rsid w:val="009C0A05"/>
    <w:rsid w:val="009D2F00"/>
    <w:rsid w:val="009F6C2A"/>
    <w:rsid w:val="00A06D20"/>
    <w:rsid w:val="00A44FEB"/>
    <w:rsid w:val="00A454F0"/>
    <w:rsid w:val="00A65CE0"/>
    <w:rsid w:val="00A723DB"/>
    <w:rsid w:val="00A90448"/>
    <w:rsid w:val="00AA272C"/>
    <w:rsid w:val="00AA649C"/>
    <w:rsid w:val="00AB5822"/>
    <w:rsid w:val="00AC642E"/>
    <w:rsid w:val="00AD6398"/>
    <w:rsid w:val="00AE015F"/>
    <w:rsid w:val="00B05F2E"/>
    <w:rsid w:val="00B533DD"/>
    <w:rsid w:val="00B716D2"/>
    <w:rsid w:val="00B954CE"/>
    <w:rsid w:val="00BE2A4D"/>
    <w:rsid w:val="00C05EA1"/>
    <w:rsid w:val="00C2109B"/>
    <w:rsid w:val="00C30064"/>
    <w:rsid w:val="00C4644D"/>
    <w:rsid w:val="00C52F4E"/>
    <w:rsid w:val="00C879A0"/>
    <w:rsid w:val="00CE0DE4"/>
    <w:rsid w:val="00CE4185"/>
    <w:rsid w:val="00CF1EA9"/>
    <w:rsid w:val="00D054C4"/>
    <w:rsid w:val="00D20C5D"/>
    <w:rsid w:val="00D25B0A"/>
    <w:rsid w:val="00D274FF"/>
    <w:rsid w:val="00D41CB2"/>
    <w:rsid w:val="00D50A7A"/>
    <w:rsid w:val="00D63B42"/>
    <w:rsid w:val="00D6772B"/>
    <w:rsid w:val="00D83F31"/>
    <w:rsid w:val="00D90BC4"/>
    <w:rsid w:val="00D93AB6"/>
    <w:rsid w:val="00D96AEE"/>
    <w:rsid w:val="00DA283D"/>
    <w:rsid w:val="00DC317E"/>
    <w:rsid w:val="00DD6C16"/>
    <w:rsid w:val="00DE1147"/>
    <w:rsid w:val="00DF6FE7"/>
    <w:rsid w:val="00E05408"/>
    <w:rsid w:val="00E104CC"/>
    <w:rsid w:val="00E17352"/>
    <w:rsid w:val="00E37CDF"/>
    <w:rsid w:val="00E71DF4"/>
    <w:rsid w:val="00E921F3"/>
    <w:rsid w:val="00EA0DEA"/>
    <w:rsid w:val="00EA53D0"/>
    <w:rsid w:val="00EC1165"/>
    <w:rsid w:val="00EC2B30"/>
    <w:rsid w:val="00F320D3"/>
    <w:rsid w:val="00F32D59"/>
    <w:rsid w:val="00F34A07"/>
    <w:rsid w:val="00F600D3"/>
    <w:rsid w:val="00F737F8"/>
    <w:rsid w:val="00F8339C"/>
    <w:rsid w:val="00F835E0"/>
    <w:rsid w:val="00FB15D4"/>
    <w:rsid w:val="00FC3579"/>
    <w:rsid w:val="00FC55C8"/>
    <w:rsid w:val="00FD1E4A"/>
    <w:rsid w:val="00FD7EFC"/>
    <w:rsid w:val="00FE54A6"/>
    <w:rsid w:val="00FE61FC"/>
    <w:rsid w:val="00FE6487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5CE42"/>
  <w15:docId w15:val="{930977F7-7C3C-43AD-99B6-29EF7C95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4140"/>
        <w:tab w:val="right" w:pos="8550"/>
      </w:tabs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4320"/>
        <w:tab w:val="right" w:pos="8550"/>
      </w:tabs>
      <w:outlineLvl w:val="1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tabs>
        <w:tab w:val="center" w:pos="4320"/>
        <w:tab w:val="right" w:pos="8550"/>
      </w:tabs>
    </w:pPr>
    <w:rPr>
      <w:rFonts w:ascii="Arial" w:hAnsi="Arial"/>
      <w:sz w:val="22"/>
    </w:rPr>
  </w:style>
  <w:style w:type="paragraph" w:styleId="BodyText2">
    <w:name w:val="Body Text 2"/>
    <w:basedOn w:val="Normal"/>
    <w:semiHidden/>
    <w:rPr>
      <w:rFonts w:ascii="Arial" w:hAnsi="Arial"/>
      <w:b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4">
    <w:name w:val="p4"/>
    <w:basedOn w:val="Normal"/>
    <w:pPr>
      <w:widowControl w:val="0"/>
      <w:autoSpaceDE w:val="0"/>
      <w:autoSpaceDN w:val="0"/>
      <w:adjustRightInd w:val="0"/>
      <w:spacing w:line="240" w:lineRule="atLeast"/>
    </w:pPr>
    <w:rPr>
      <w:szCs w:val="24"/>
    </w:rPr>
  </w:style>
  <w:style w:type="paragraph" w:customStyle="1" w:styleId="t7">
    <w:name w:val="t7"/>
    <w:basedOn w:val="Normal"/>
    <w:pPr>
      <w:widowControl w:val="0"/>
      <w:autoSpaceDE w:val="0"/>
      <w:autoSpaceDN w:val="0"/>
      <w:adjustRightInd w:val="0"/>
      <w:spacing w:line="240" w:lineRule="atLeast"/>
    </w:pPr>
    <w:rPr>
      <w:szCs w:val="24"/>
    </w:rPr>
  </w:style>
  <w:style w:type="paragraph" w:customStyle="1" w:styleId="p10">
    <w:name w:val="p10"/>
    <w:basedOn w:val="Normal"/>
    <w:pPr>
      <w:widowControl w:val="0"/>
      <w:tabs>
        <w:tab w:val="left" w:pos="464"/>
      </w:tabs>
      <w:autoSpaceDE w:val="0"/>
      <w:autoSpaceDN w:val="0"/>
      <w:adjustRightInd w:val="0"/>
      <w:spacing w:line="215" w:lineRule="atLeast"/>
      <w:ind w:left="460"/>
    </w:pPr>
    <w:rPr>
      <w:szCs w:val="24"/>
    </w:rPr>
  </w:style>
  <w:style w:type="paragraph" w:customStyle="1" w:styleId="c11">
    <w:name w:val="c11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  <w:rPr>
      <w:szCs w:val="24"/>
    </w:rPr>
  </w:style>
  <w:style w:type="paragraph" w:customStyle="1" w:styleId="p12">
    <w:name w:val="p12"/>
    <w:basedOn w:val="Normal"/>
    <w:pPr>
      <w:widowControl w:val="0"/>
      <w:tabs>
        <w:tab w:val="left" w:pos="742"/>
      </w:tabs>
      <w:autoSpaceDE w:val="0"/>
      <w:autoSpaceDN w:val="0"/>
      <w:adjustRightInd w:val="0"/>
      <w:spacing w:line="215" w:lineRule="atLeast"/>
      <w:ind w:left="460"/>
    </w:pPr>
    <w:rPr>
      <w:szCs w:val="24"/>
    </w:rPr>
  </w:style>
  <w:style w:type="paragraph" w:customStyle="1" w:styleId="p13">
    <w:name w:val="p13"/>
    <w:basedOn w:val="Normal"/>
    <w:pPr>
      <w:widowControl w:val="0"/>
      <w:tabs>
        <w:tab w:val="left" w:pos="2108"/>
      </w:tabs>
      <w:autoSpaceDE w:val="0"/>
      <w:autoSpaceDN w:val="0"/>
      <w:adjustRightInd w:val="0"/>
      <w:spacing w:line="240" w:lineRule="atLeast"/>
      <w:ind w:left="1185"/>
    </w:pPr>
    <w:rPr>
      <w:szCs w:val="24"/>
    </w:rPr>
  </w:style>
  <w:style w:type="paragraph" w:customStyle="1" w:styleId="p14">
    <w:name w:val="p14"/>
    <w:basedOn w:val="Normal"/>
    <w:pPr>
      <w:widowControl w:val="0"/>
      <w:tabs>
        <w:tab w:val="left" w:pos="498"/>
        <w:tab w:val="left" w:pos="816"/>
      </w:tabs>
      <w:autoSpaceDE w:val="0"/>
      <w:autoSpaceDN w:val="0"/>
      <w:adjustRightInd w:val="0"/>
      <w:spacing w:line="362" w:lineRule="atLeast"/>
      <w:ind w:left="426"/>
    </w:pPr>
    <w:rPr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font0">
    <w:name w:val="font0"/>
    <w:basedOn w:val="Normal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3">
    <w:name w:val="xl63"/>
    <w:basedOn w:val="Normal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4">
    <w:name w:val="xl64"/>
    <w:basedOn w:val="Normal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5">
    <w:name w:val="xl65"/>
    <w:basedOn w:val="Normal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Normal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7">
    <w:name w:val="xl67"/>
    <w:basedOn w:val="Normal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69">
    <w:name w:val="xl69"/>
    <w:basedOn w:val="Normal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71">
    <w:name w:val="xl71"/>
    <w:basedOn w:val="Normal"/>
    <w:pPr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2">
    <w:name w:val="xl72"/>
    <w:basedOn w:val="Normal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73">
    <w:name w:val="xl73"/>
    <w:basedOn w:val="Normal"/>
    <w:pPr>
      <w:pBdr>
        <w:top w:val="single" w:sz="8" w:space="0" w:color="auto"/>
        <w:left w:val="single" w:sz="12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Normal"/>
    <w:pPr>
      <w:pBdr>
        <w:left w:val="single" w:sz="12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76">
    <w:name w:val="xl76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color w:val="FF0000"/>
      <w:szCs w:val="24"/>
    </w:rPr>
  </w:style>
  <w:style w:type="paragraph" w:customStyle="1" w:styleId="xl77">
    <w:name w:val="xl77"/>
    <w:basedOn w:val="Normal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78">
    <w:name w:val="xl78"/>
    <w:basedOn w:val="Normal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79">
    <w:name w:val="xl79"/>
    <w:basedOn w:val="Normal"/>
    <w:pPr>
      <w:pBdr>
        <w:left w:val="single" w:sz="12" w:space="0" w:color="auto"/>
        <w:bottom w:val="single" w:sz="4" w:space="0" w:color="auto"/>
        <w:right w:val="double" w:sz="6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80">
    <w:name w:val="xl80"/>
    <w:basedOn w:val="Normal"/>
    <w:pPr>
      <w:pBdr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hAnsi="Arial" w:cs="Arial"/>
      <w:b/>
      <w:bCs/>
      <w:szCs w:val="24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Cs w:val="24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12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85">
    <w:name w:val="xl85"/>
    <w:basedOn w:val="Normal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Cs w:val="24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hAnsi="Arial" w:cs="Arial"/>
      <w:szCs w:val="24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12" w:space="0" w:color="auto"/>
        <w:bottom w:val="single" w:sz="4" w:space="0" w:color="auto"/>
        <w:right w:val="double" w:sz="6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90">
    <w:name w:val="xl90"/>
    <w:basedOn w:val="Normal"/>
    <w:pPr>
      <w:pBdr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hAnsi="Arial" w:cs="Arial"/>
      <w:szCs w:val="24"/>
    </w:rPr>
  </w:style>
  <w:style w:type="paragraph" w:customStyle="1" w:styleId="xl91">
    <w:name w:val="xl91"/>
    <w:basedOn w:val="Normal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92">
    <w:name w:val="xl92"/>
    <w:basedOn w:val="Normal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hAnsi="Arial" w:cs="Arial"/>
      <w:szCs w:val="24"/>
    </w:rPr>
  </w:style>
  <w:style w:type="paragraph" w:customStyle="1" w:styleId="xl93">
    <w:name w:val="xl93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Cs w:val="24"/>
    </w:rPr>
  </w:style>
  <w:style w:type="paragraph" w:customStyle="1" w:styleId="xl94">
    <w:name w:val="xl94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hAnsi="Arial" w:cs="Arial"/>
      <w:szCs w:val="24"/>
    </w:rPr>
  </w:style>
  <w:style w:type="paragraph" w:customStyle="1" w:styleId="xl95">
    <w:name w:val="xl95"/>
    <w:basedOn w:val="Normal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hAnsi="Arial" w:cs="Arial"/>
      <w:color w:val="FF0000"/>
      <w:szCs w:val="24"/>
    </w:rPr>
  </w:style>
  <w:style w:type="paragraph" w:customStyle="1" w:styleId="xl96">
    <w:name w:val="xl96"/>
    <w:basedOn w:val="Normal"/>
    <w:pPr>
      <w:pBdr>
        <w:top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97">
    <w:name w:val="xl97"/>
    <w:basedOn w:val="Normal"/>
    <w:pPr>
      <w:pBdr>
        <w:top w:val="double" w:sz="6" w:space="0" w:color="auto"/>
        <w:bottom w:val="single" w:sz="8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98">
    <w:name w:val="xl98"/>
    <w:basedOn w:val="Normal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99">
    <w:name w:val="xl99"/>
    <w:basedOn w:val="Normal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Cs w:val="24"/>
    </w:rPr>
  </w:style>
  <w:style w:type="paragraph" w:customStyle="1" w:styleId="xl100">
    <w:name w:val="xl100"/>
    <w:basedOn w:val="Normal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Cs w:val="24"/>
    </w:rPr>
  </w:style>
  <w:style w:type="paragraph" w:customStyle="1" w:styleId="xl101">
    <w:name w:val="xl101"/>
    <w:basedOn w:val="Normal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</w:rPr>
  </w:style>
  <w:style w:type="paragraph" w:customStyle="1" w:styleId="xl102">
    <w:name w:val="xl102"/>
    <w:basedOn w:val="Normal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Cs w:val="24"/>
    </w:rPr>
  </w:style>
  <w:style w:type="paragraph" w:customStyle="1" w:styleId="xl103">
    <w:name w:val="xl103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Cs w:val="24"/>
    </w:rPr>
  </w:style>
  <w:style w:type="paragraph" w:customStyle="1" w:styleId="xl104">
    <w:name w:val="xl104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05">
    <w:name w:val="xl105"/>
    <w:basedOn w:val="Normal"/>
    <w:pPr>
      <w:pBdr>
        <w:top w:val="double" w:sz="6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106">
    <w:name w:val="xl106"/>
    <w:basedOn w:val="Normal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107">
    <w:name w:val="xl107"/>
    <w:basedOn w:val="Normal"/>
    <w:pPr>
      <w:pBdr>
        <w:top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08">
    <w:name w:val="xl108"/>
    <w:basedOn w:val="Normal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Cs w:val="24"/>
    </w:rPr>
  </w:style>
  <w:style w:type="paragraph" w:customStyle="1" w:styleId="xl109">
    <w:name w:val="xl109"/>
    <w:basedOn w:val="Normal"/>
    <w:pPr>
      <w:pBdr>
        <w:lef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10">
    <w:name w:val="xl110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111">
    <w:name w:val="xl111"/>
    <w:basedOn w:val="Normal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112">
    <w:name w:val="xl112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113">
    <w:name w:val="xl113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114">
    <w:name w:val="xl114"/>
    <w:basedOn w:val="Normal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115">
    <w:name w:val="xl115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6">
    <w:name w:val="xl116"/>
    <w:basedOn w:val="Normal"/>
    <w:pPr>
      <w:pBdr>
        <w:lef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7">
    <w:name w:val="xl117"/>
    <w:basedOn w:val="Normal"/>
    <w:pPr>
      <w:pBdr>
        <w:left w:val="single" w:sz="12" w:space="0" w:color="auto"/>
        <w:right w:val="double" w:sz="6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8">
    <w:name w:val="xl118"/>
    <w:basedOn w:val="Normal"/>
    <w:pPr>
      <w:pBdr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9">
    <w:name w:val="xl119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20">
    <w:name w:val="xl120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21">
    <w:name w:val="xl121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22">
    <w:name w:val="xl122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23">
    <w:name w:val="xl123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124">
    <w:name w:val="xl124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125">
    <w:name w:val="xl125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126">
    <w:name w:val="xl126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127">
    <w:name w:val="xl127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128">
    <w:name w:val="xl128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129">
    <w:name w:val="xl129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130">
    <w:name w:val="xl130"/>
    <w:basedOn w:val="Normal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31">
    <w:name w:val="xl131"/>
    <w:basedOn w:val="Normal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32">
    <w:name w:val="xl132"/>
    <w:basedOn w:val="Normal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33">
    <w:name w:val="xl133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134">
    <w:name w:val="xl134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135">
    <w:name w:val="xl135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136">
    <w:name w:val="xl136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137">
    <w:name w:val="xl137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138">
    <w:name w:val="xl138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139">
    <w:name w:val="xl139"/>
    <w:basedOn w:val="Normal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140">
    <w:name w:val="xl140"/>
    <w:basedOn w:val="Normal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141">
    <w:name w:val="xl141"/>
    <w:basedOn w:val="Normal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142">
    <w:name w:val="xl142"/>
    <w:basedOn w:val="Normal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143">
    <w:name w:val="xl143"/>
    <w:basedOn w:val="Normal"/>
    <w:pPr>
      <w:pBdr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144">
    <w:name w:val="xl144"/>
    <w:basedOn w:val="Normal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145">
    <w:name w:val="xl145"/>
    <w:basedOn w:val="Normal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146">
    <w:name w:val="xl146"/>
    <w:basedOn w:val="Normal"/>
    <w:pPr>
      <w:pBdr>
        <w:bottom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147">
    <w:name w:val="xl147"/>
    <w:basedOn w:val="Normal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148">
    <w:name w:val="xl148"/>
    <w:basedOn w:val="Normal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149">
    <w:name w:val="xl149"/>
    <w:basedOn w:val="Normal"/>
    <w:pPr>
      <w:pBdr>
        <w:top w:val="single" w:sz="8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150">
    <w:name w:val="xl150"/>
    <w:basedOn w:val="Normal"/>
    <w:pPr>
      <w:pBdr>
        <w:top w:val="single" w:sz="8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151">
    <w:name w:val="xl151"/>
    <w:basedOn w:val="Normal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152">
    <w:name w:val="xl152"/>
    <w:basedOn w:val="Normal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153">
    <w:name w:val="xl153"/>
    <w:basedOn w:val="Normal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ListParagraph">
    <w:name w:val="List Paragraph"/>
    <w:basedOn w:val="Normal"/>
    <w:uiPriority w:val="72"/>
    <w:rsid w:val="006704CB"/>
    <w:pPr>
      <w:ind w:left="720"/>
      <w:contextualSpacing/>
    </w:pPr>
  </w:style>
  <w:style w:type="table" w:styleId="TableGrid">
    <w:name w:val="Table Grid"/>
    <w:basedOn w:val="TableNormal"/>
    <w:uiPriority w:val="59"/>
    <w:rsid w:val="00C4644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57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 General Services Bldg</vt:lpstr>
    </vt:vector>
  </TitlesOfParts>
  <Company>Rawley McCoy &amp; Associates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 General Services Bldg</dc:title>
  <dc:creator>Rawley McCoy</dc:creator>
  <cp:lastModifiedBy>City of Port Lavaca</cp:lastModifiedBy>
  <cp:revision>5</cp:revision>
  <cp:lastPrinted>2012-05-03T14:37:00Z</cp:lastPrinted>
  <dcterms:created xsi:type="dcterms:W3CDTF">2018-03-23T21:36:00Z</dcterms:created>
  <dcterms:modified xsi:type="dcterms:W3CDTF">2018-03-24T17:36:00Z</dcterms:modified>
</cp:coreProperties>
</file>